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4776" w14:textId="77777777" w:rsidR="00C3729D" w:rsidRPr="00813649" w:rsidRDefault="00C3729D" w:rsidP="00C3729D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63A0FE65" w14:textId="7D38E57C" w:rsidR="00142CFB" w:rsidRPr="00142CFB" w:rsidRDefault="000A2999" w:rsidP="00C3729D">
      <w:pPr>
        <w:spacing w:after="120" w:line="360" w:lineRule="auto"/>
        <w:jc w:val="center"/>
        <w:rPr>
          <w:rFonts w:eastAsia="Calibri" w:cstheme="minorHAnsi"/>
          <w:b/>
          <w:sz w:val="24"/>
          <w:szCs w:val="24"/>
          <w:lang w:val="en-US"/>
        </w:rPr>
      </w:pP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Bakalářský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="00C3729D" w:rsidRPr="00142CFB">
        <w:rPr>
          <w:rFonts w:eastAsia="Calibri" w:cstheme="minorHAnsi"/>
          <w:b/>
          <w:sz w:val="24"/>
          <w:szCs w:val="24"/>
          <w:lang w:val="en-US"/>
        </w:rPr>
        <w:t>studijní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program </w:t>
      </w:r>
      <w:r w:rsidRPr="00142CFB">
        <w:rPr>
          <w:rFonts w:eastAsia="Calibri" w:cstheme="minorHAnsi"/>
          <w:b/>
          <w:sz w:val="24"/>
          <w:szCs w:val="24"/>
          <w:lang w:val="en-US"/>
        </w:rPr>
        <w:t xml:space="preserve">B0715A270011 –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Strojírenství</w:t>
      </w:r>
      <w:proofErr w:type="spellEnd"/>
      <w:r w:rsidRPr="00142CFB">
        <w:rPr>
          <w:rFonts w:eastAsia="Calibri" w:cstheme="minorHAnsi"/>
          <w:b/>
          <w:sz w:val="24"/>
          <w:szCs w:val="24"/>
          <w:lang w:val="en-US"/>
        </w:rPr>
        <w:t>, S</w:t>
      </w:r>
      <w:r w:rsidR="005F3FAB">
        <w:rPr>
          <w:rFonts w:eastAsia="Calibri" w:cstheme="minorHAnsi"/>
          <w:b/>
          <w:sz w:val="24"/>
          <w:szCs w:val="24"/>
          <w:lang w:val="en-US"/>
        </w:rPr>
        <w:t>09</w:t>
      </w:r>
      <w:r w:rsidRPr="00142CFB">
        <w:rPr>
          <w:rFonts w:eastAsia="Calibri" w:cstheme="minorHAnsi"/>
          <w:b/>
          <w:sz w:val="24"/>
          <w:szCs w:val="24"/>
          <w:lang w:val="en-US"/>
        </w:rPr>
        <w:t xml:space="preserve">- </w:t>
      </w:r>
      <w:proofErr w:type="spellStart"/>
      <w:r w:rsidR="005F3FAB">
        <w:rPr>
          <w:rFonts w:eastAsia="Calibri" w:cstheme="minorHAnsi"/>
          <w:b/>
          <w:sz w:val="24"/>
          <w:szCs w:val="24"/>
          <w:lang w:val="en-US"/>
        </w:rPr>
        <w:t>Strojírenská</w:t>
      </w:r>
      <w:proofErr w:type="spellEnd"/>
      <w:r w:rsidR="005F3FA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="005F3FAB">
        <w:rPr>
          <w:rFonts w:eastAsia="Calibri" w:cstheme="minorHAnsi"/>
          <w:b/>
          <w:sz w:val="24"/>
          <w:szCs w:val="24"/>
          <w:lang w:val="en-US"/>
        </w:rPr>
        <w:t>technologie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, </w:t>
      </w:r>
    </w:p>
    <w:p w14:paraId="4FD627F2" w14:textId="342FE9EB" w:rsidR="00C3729D" w:rsidRDefault="00C3729D" w:rsidP="00C3729D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CE4D23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CE4D23">
        <w:rPr>
          <w:rFonts w:ascii="Calibri" w:eastAsia="Calibri" w:hAnsi="Calibri" w:cs="Calibri"/>
          <w:b/>
          <w:sz w:val="32"/>
          <w:szCs w:val="32"/>
          <w:lang w:val="en-US"/>
        </w:rPr>
        <w:t>6</w:t>
      </w:r>
    </w:p>
    <w:p w14:paraId="1D9A2D19" w14:textId="63C382C9" w:rsidR="006961AF" w:rsidRDefault="00211E42" w:rsidP="00211E42">
      <w:pPr>
        <w:pStyle w:val="Bezmezer"/>
        <w:jc w:val="center"/>
      </w:pPr>
      <w:proofErr w:type="gramStart"/>
      <w:r w:rsidRPr="00211E42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STT - Strojírenská</w:t>
      </w:r>
      <w:proofErr w:type="gramEnd"/>
      <w:r w:rsidRPr="00211E42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technologie</w:t>
      </w:r>
    </w:p>
    <w:p w14:paraId="5EC4D1E6" w14:textId="77777777" w:rsidR="00C3729D" w:rsidRDefault="00C3729D" w:rsidP="0008408C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1478DF96" w14:textId="77777777" w:rsidR="00357B74" w:rsidRPr="00357B74" w:rsidRDefault="00357B74" w:rsidP="00357B74">
      <w:pPr>
        <w:pStyle w:val="Bezmezer"/>
        <w:jc w:val="center"/>
      </w:pPr>
    </w:p>
    <w:p w14:paraId="6087DC43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 1. Řezné materiály a řezná geometrie. </w:t>
      </w:r>
    </w:p>
    <w:p w14:paraId="5719E71B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2. Výrobní proces a výrobní postup. </w:t>
      </w:r>
    </w:p>
    <w:p w14:paraId="17C3DED0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3. Obrábění rovinných a tvarových ploch. </w:t>
      </w:r>
    </w:p>
    <w:p w14:paraId="50478989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4. Výroba otvorů. </w:t>
      </w:r>
    </w:p>
    <w:p w14:paraId="63741A8B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5. Obrábění závitových ploch a výroba ozubení. </w:t>
      </w:r>
    </w:p>
    <w:p w14:paraId="782B3529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6. Dokončovací technologie v obrábění. </w:t>
      </w:r>
    </w:p>
    <w:p w14:paraId="2CA370F7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7. Nekonvenční metody obrábění. </w:t>
      </w:r>
    </w:p>
    <w:p w14:paraId="15316C01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8. Obrobitelnost materiálů. </w:t>
      </w:r>
    </w:p>
    <w:p w14:paraId="0DF62F7E" w14:textId="761F22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9. Trvanlivost a životnost nástroje, opotřebení (mechanismy a kritéria opotřebení). </w:t>
      </w:r>
    </w:p>
    <w:p w14:paraId="3888B49D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10. Rotační nástroje. </w:t>
      </w:r>
    </w:p>
    <w:p w14:paraId="6F85BB95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11. Nerotační nástroje. </w:t>
      </w:r>
    </w:p>
    <w:p w14:paraId="787A2715" w14:textId="1FBB60EE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>12. Základy programování obráběcích strojů</w:t>
      </w:r>
      <w:r w:rsidR="00CE4D23">
        <w:rPr>
          <w:sz w:val="32"/>
          <w:szCs w:val="32"/>
        </w:rPr>
        <w:t xml:space="preserve"> (</w:t>
      </w:r>
      <w:r w:rsidR="008C3B14">
        <w:rPr>
          <w:sz w:val="32"/>
          <w:szCs w:val="32"/>
        </w:rPr>
        <w:t>souřadné systémy, nulové body</w:t>
      </w:r>
      <w:r w:rsidR="00055B47">
        <w:rPr>
          <w:sz w:val="32"/>
          <w:szCs w:val="32"/>
        </w:rPr>
        <w:t>, ……)</w:t>
      </w:r>
      <w:r w:rsidRPr="00211E42">
        <w:rPr>
          <w:sz w:val="32"/>
          <w:szCs w:val="32"/>
        </w:rPr>
        <w:t xml:space="preserve">. </w:t>
      </w:r>
    </w:p>
    <w:p w14:paraId="013A3676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13. Termodynamika kovů a jejich slitin (fáze, fázové přeměny, rovnováha, </w:t>
      </w:r>
    </w:p>
    <w:p w14:paraId="3147FAA6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binární diagramy, difúze). </w:t>
      </w:r>
    </w:p>
    <w:p w14:paraId="31678B79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lastRenderedPageBreak/>
        <w:t xml:space="preserve">14. Metastabilní a stabilní diagram </w:t>
      </w:r>
      <w:proofErr w:type="spellStart"/>
      <w:r w:rsidRPr="00211E42">
        <w:rPr>
          <w:sz w:val="32"/>
          <w:szCs w:val="32"/>
        </w:rPr>
        <w:t>Fe</w:t>
      </w:r>
      <w:proofErr w:type="spellEnd"/>
      <w:r w:rsidRPr="00211E42">
        <w:rPr>
          <w:sz w:val="32"/>
          <w:szCs w:val="32"/>
        </w:rPr>
        <w:t xml:space="preserve"> – Fe3C a C. </w:t>
      </w:r>
    </w:p>
    <w:p w14:paraId="6C5E65C7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15. Doprovodné a legující prvky a jejich vliv na vlastnosti slitin železa s </w:t>
      </w:r>
    </w:p>
    <w:p w14:paraId="7C736A0E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uhlíkem. </w:t>
      </w:r>
    </w:p>
    <w:p w14:paraId="72B88CC0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16. Konstrukční oceli obvyklých jakostí. </w:t>
      </w:r>
    </w:p>
    <w:p w14:paraId="2CFC90B8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17. Tepelné zpracování ocelí. </w:t>
      </w:r>
    </w:p>
    <w:p w14:paraId="7048BD21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18. ARA, IRA diagramy. </w:t>
      </w:r>
    </w:p>
    <w:p w14:paraId="318C9679" w14:textId="77777777" w:rsidR="00211E42" w:rsidRPr="00211E42" w:rsidRDefault="00211E42" w:rsidP="00211E42">
      <w:pPr>
        <w:pStyle w:val="Odstavecseseznamem"/>
        <w:spacing w:line="360" w:lineRule="auto"/>
        <w:ind w:left="425" w:hanging="425"/>
        <w:rPr>
          <w:sz w:val="32"/>
          <w:szCs w:val="32"/>
        </w:rPr>
      </w:pPr>
      <w:r w:rsidRPr="00211E42">
        <w:rPr>
          <w:sz w:val="32"/>
          <w:szCs w:val="32"/>
        </w:rPr>
        <w:t xml:space="preserve">19. Mechanické zkoušení kovových materiálů. </w:t>
      </w:r>
    </w:p>
    <w:p w14:paraId="369132E7" w14:textId="7975609E" w:rsidR="00EC5D77" w:rsidRPr="00034E37" w:rsidRDefault="00211E42" w:rsidP="00211E42">
      <w:pPr>
        <w:pStyle w:val="Odstavecseseznamem"/>
        <w:spacing w:line="360" w:lineRule="auto"/>
        <w:ind w:left="425" w:hanging="425"/>
        <w:rPr>
          <w:sz w:val="28"/>
          <w:szCs w:val="28"/>
        </w:rPr>
      </w:pPr>
      <w:r w:rsidRPr="00211E42">
        <w:rPr>
          <w:sz w:val="32"/>
          <w:szCs w:val="32"/>
        </w:rPr>
        <w:t>20. Hliník a jeho slitiny. Vlastnosti a využití v praxi.</w:t>
      </w:r>
    </w:p>
    <w:sectPr w:rsidR="00EC5D77" w:rsidRPr="00034E3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2A04" w14:textId="77777777" w:rsidR="0057170F" w:rsidRDefault="0057170F" w:rsidP="00DB3607">
      <w:pPr>
        <w:spacing w:after="0" w:line="240" w:lineRule="auto"/>
      </w:pPr>
      <w:r>
        <w:separator/>
      </w:r>
    </w:p>
  </w:endnote>
  <w:endnote w:type="continuationSeparator" w:id="0">
    <w:p w14:paraId="2D2BF892" w14:textId="77777777" w:rsidR="0057170F" w:rsidRDefault="0057170F" w:rsidP="00DB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DAF89" w14:textId="77777777" w:rsidR="0057170F" w:rsidRDefault="0057170F" w:rsidP="00DB3607">
      <w:pPr>
        <w:spacing w:after="0" w:line="240" w:lineRule="auto"/>
      </w:pPr>
      <w:r>
        <w:separator/>
      </w:r>
    </w:p>
  </w:footnote>
  <w:footnote w:type="continuationSeparator" w:id="0">
    <w:p w14:paraId="6A9FA8D2" w14:textId="77777777" w:rsidR="0057170F" w:rsidRDefault="0057170F" w:rsidP="00DB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7F27" w14:textId="3A6CF5FC" w:rsidR="00DB3607" w:rsidRDefault="00DB3607">
    <w:pPr>
      <w:pStyle w:val="Zhlav"/>
    </w:pPr>
    <w:r>
      <w:rPr>
        <w:noProof/>
        <w:lang w:eastAsia="cs-CZ"/>
      </w:rPr>
      <w:drawing>
        <wp:inline distT="0" distB="0" distL="0" distR="0" wp14:anchorId="0125A582" wp14:editId="1C4B215A">
          <wp:extent cx="2695575" cy="819150"/>
          <wp:effectExtent l="0" t="0" r="9525" b="0"/>
          <wp:docPr id="14" name="Obrázek 14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ázek 14" descr="Obsah obrázku text&#10;&#10;Popis byl vytvořen automatick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1EB7"/>
    <w:multiLevelType w:val="hybridMultilevel"/>
    <w:tmpl w:val="F8486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D3572"/>
    <w:multiLevelType w:val="hybridMultilevel"/>
    <w:tmpl w:val="E2206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7581F"/>
    <w:multiLevelType w:val="hybridMultilevel"/>
    <w:tmpl w:val="D6E467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206A5"/>
    <w:multiLevelType w:val="hybridMultilevel"/>
    <w:tmpl w:val="EDBCC3D6"/>
    <w:lvl w:ilvl="0" w:tplc="923A31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323617">
    <w:abstractNumId w:val="0"/>
  </w:num>
  <w:num w:numId="2" w16cid:durableId="1502425454">
    <w:abstractNumId w:val="2"/>
  </w:num>
  <w:num w:numId="3" w16cid:durableId="1044601411">
    <w:abstractNumId w:val="3"/>
  </w:num>
  <w:num w:numId="4" w16cid:durableId="97441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E2"/>
    <w:rsid w:val="000030FD"/>
    <w:rsid w:val="00034E37"/>
    <w:rsid w:val="00035B1E"/>
    <w:rsid w:val="00055B47"/>
    <w:rsid w:val="0008408C"/>
    <w:rsid w:val="000A2999"/>
    <w:rsid w:val="000D76D3"/>
    <w:rsid w:val="000E5216"/>
    <w:rsid w:val="000F5018"/>
    <w:rsid w:val="001208E2"/>
    <w:rsid w:val="001243F6"/>
    <w:rsid w:val="0012745A"/>
    <w:rsid w:val="00142CFB"/>
    <w:rsid w:val="00197059"/>
    <w:rsid w:val="001E6289"/>
    <w:rsid w:val="00203FCA"/>
    <w:rsid w:val="00211E42"/>
    <w:rsid w:val="00265C1A"/>
    <w:rsid w:val="002A77F7"/>
    <w:rsid w:val="002D4280"/>
    <w:rsid w:val="003041CB"/>
    <w:rsid w:val="00334E0C"/>
    <w:rsid w:val="00357B74"/>
    <w:rsid w:val="003912B0"/>
    <w:rsid w:val="003A5B6D"/>
    <w:rsid w:val="003C01F2"/>
    <w:rsid w:val="003D2E57"/>
    <w:rsid w:val="003D35E6"/>
    <w:rsid w:val="004157DD"/>
    <w:rsid w:val="00436118"/>
    <w:rsid w:val="00454ED4"/>
    <w:rsid w:val="00473517"/>
    <w:rsid w:val="004B70DA"/>
    <w:rsid w:val="004F020F"/>
    <w:rsid w:val="004F208F"/>
    <w:rsid w:val="005338CD"/>
    <w:rsid w:val="005628AB"/>
    <w:rsid w:val="0057170F"/>
    <w:rsid w:val="00572AED"/>
    <w:rsid w:val="005C38A0"/>
    <w:rsid w:val="005F3FAB"/>
    <w:rsid w:val="00653183"/>
    <w:rsid w:val="00656A31"/>
    <w:rsid w:val="00687DD9"/>
    <w:rsid w:val="006961AF"/>
    <w:rsid w:val="00697102"/>
    <w:rsid w:val="006A0862"/>
    <w:rsid w:val="00736D5F"/>
    <w:rsid w:val="007B76D6"/>
    <w:rsid w:val="007C3998"/>
    <w:rsid w:val="0083493E"/>
    <w:rsid w:val="00846814"/>
    <w:rsid w:val="00851375"/>
    <w:rsid w:val="008C3B14"/>
    <w:rsid w:val="008D105E"/>
    <w:rsid w:val="008E432E"/>
    <w:rsid w:val="009249CB"/>
    <w:rsid w:val="009735B5"/>
    <w:rsid w:val="00A21943"/>
    <w:rsid w:val="00A34044"/>
    <w:rsid w:val="00A62E3E"/>
    <w:rsid w:val="00BE0EE8"/>
    <w:rsid w:val="00BF66C3"/>
    <w:rsid w:val="00C0274C"/>
    <w:rsid w:val="00C213C6"/>
    <w:rsid w:val="00C24107"/>
    <w:rsid w:val="00C3729D"/>
    <w:rsid w:val="00C9752A"/>
    <w:rsid w:val="00CE4D23"/>
    <w:rsid w:val="00D71D79"/>
    <w:rsid w:val="00D75306"/>
    <w:rsid w:val="00DA7976"/>
    <w:rsid w:val="00DB27F3"/>
    <w:rsid w:val="00DB3607"/>
    <w:rsid w:val="00DE4E19"/>
    <w:rsid w:val="00E4619C"/>
    <w:rsid w:val="00E70373"/>
    <w:rsid w:val="00E92FF3"/>
    <w:rsid w:val="00EC5D77"/>
    <w:rsid w:val="00EE3646"/>
    <w:rsid w:val="00F3471B"/>
    <w:rsid w:val="00F40C73"/>
    <w:rsid w:val="00FA03AC"/>
    <w:rsid w:val="00FB1A1D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3D48"/>
  <w15:chartTrackingRefBased/>
  <w15:docId w15:val="{0F9C7488-F872-4123-B2B4-78D74F4F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607"/>
  </w:style>
  <w:style w:type="paragraph" w:styleId="Zpat">
    <w:name w:val="footer"/>
    <w:basedOn w:val="Normln"/>
    <w:link w:val="Zpat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607"/>
  </w:style>
  <w:style w:type="paragraph" w:styleId="Bezmezer">
    <w:name w:val="No Spacing"/>
    <w:uiPriority w:val="1"/>
    <w:qFormat/>
    <w:rsid w:val="008D105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34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BEEB-86C9-42A1-AA5D-F8451724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Kratochvil Jiri</dc:creator>
  <cp:keywords/>
  <dc:description/>
  <cp:lastModifiedBy>Jiří Kratochvíl</cp:lastModifiedBy>
  <cp:revision>8</cp:revision>
  <dcterms:created xsi:type="dcterms:W3CDTF">2025-05-29T09:26:00Z</dcterms:created>
  <dcterms:modified xsi:type="dcterms:W3CDTF">2026-02-02T10:08:00Z</dcterms:modified>
</cp:coreProperties>
</file>